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531C2" w14:textId="4027BA70" w:rsidR="00854173" w:rsidRPr="00AA45C9" w:rsidRDefault="00191F05" w:rsidP="00AA45C9">
      <w:pPr>
        <w:pBdr>
          <w:bottom w:val="single" w:sz="4" w:space="1" w:color="auto"/>
        </w:pBd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Titre : </w:t>
      </w:r>
      <w:r w:rsidR="00AA45C9" w:rsidRPr="00AA45C9">
        <w:rPr>
          <w:rFonts w:asciiTheme="majorHAnsi" w:hAnsiTheme="majorHAnsi"/>
          <w:b/>
          <w:sz w:val="24"/>
        </w:rPr>
        <w:t>Construire le savoir de manière collective</w:t>
      </w:r>
    </w:p>
    <w:p w14:paraId="0CE28791" w14:textId="77777777" w:rsidR="00AA45C9" w:rsidRPr="00AA45C9" w:rsidRDefault="00AA45C9">
      <w:pPr>
        <w:rPr>
          <w:rFonts w:asciiTheme="majorHAnsi" w:hAnsiTheme="majorHAnsi"/>
        </w:rPr>
      </w:pPr>
    </w:p>
    <w:p w14:paraId="10FB8D8F" w14:textId="7ADC8F3D" w:rsidR="00AA45C9" w:rsidRPr="00C97FAA" w:rsidRDefault="00191F05">
      <w:pPr>
        <w:rPr>
          <w:rFonts w:asciiTheme="minorHAnsi" w:hAnsiTheme="minorHAnsi" w:cstheme="minorHAnsi"/>
        </w:rPr>
      </w:pPr>
      <w:r w:rsidRPr="00C97FAA">
        <w:rPr>
          <w:rFonts w:asciiTheme="minorHAnsi" w:hAnsiTheme="minorHAnsi" w:cstheme="minorHAnsi"/>
          <w:b/>
        </w:rPr>
        <w:t>Description courte pour affichage</w:t>
      </w:r>
      <w:r w:rsidRPr="00C97FAA">
        <w:rPr>
          <w:rFonts w:asciiTheme="minorHAnsi" w:hAnsiTheme="minorHAnsi" w:cstheme="minorHAnsi"/>
        </w:rPr>
        <w:t xml:space="preserve"> : </w:t>
      </w:r>
      <w:r w:rsidR="00D8365F" w:rsidRPr="00C97FAA">
        <w:rPr>
          <w:rFonts w:asciiTheme="minorHAnsi" w:hAnsiTheme="minorHAnsi" w:cstheme="minorHAnsi"/>
        </w:rPr>
        <w:t xml:space="preserve">Construire le savoir </w:t>
      </w:r>
      <w:r w:rsidR="00AB3718" w:rsidRPr="00C97FAA">
        <w:rPr>
          <w:rFonts w:asciiTheme="minorHAnsi" w:hAnsiTheme="minorHAnsi" w:cstheme="minorHAnsi"/>
        </w:rPr>
        <w:t xml:space="preserve">de manière collective </w:t>
      </w:r>
      <w:r w:rsidR="00C74FD6" w:rsidRPr="00C97FAA">
        <w:rPr>
          <w:rFonts w:asciiTheme="minorHAnsi" w:hAnsiTheme="minorHAnsi" w:cstheme="minorHAnsi"/>
        </w:rPr>
        <w:t>c’est prendre en compte l</w:t>
      </w:r>
      <w:r w:rsidR="00267FAF" w:rsidRPr="00C97FAA">
        <w:rPr>
          <w:rFonts w:asciiTheme="minorHAnsi" w:hAnsiTheme="minorHAnsi" w:cstheme="minorHAnsi"/>
        </w:rPr>
        <w:t xml:space="preserve">es savoirs de </w:t>
      </w:r>
      <w:proofErr w:type="spellStart"/>
      <w:r w:rsidR="00267FAF" w:rsidRPr="00C97FAA">
        <w:rPr>
          <w:rFonts w:asciiTheme="minorHAnsi" w:hAnsiTheme="minorHAnsi" w:cstheme="minorHAnsi"/>
        </w:rPr>
        <w:t>chacun.</w:t>
      </w:r>
      <w:r w:rsidR="007C629A" w:rsidRPr="00C97FAA">
        <w:rPr>
          <w:rFonts w:asciiTheme="minorHAnsi" w:hAnsiTheme="minorHAnsi" w:cstheme="minorHAnsi"/>
        </w:rPr>
        <w:t>e.</w:t>
      </w:r>
      <w:r w:rsidR="00267FAF" w:rsidRPr="00C97FAA">
        <w:rPr>
          <w:rFonts w:asciiTheme="minorHAnsi" w:hAnsiTheme="minorHAnsi" w:cstheme="minorHAnsi"/>
        </w:rPr>
        <w:t>s</w:t>
      </w:r>
      <w:proofErr w:type="spellEnd"/>
      <w:r w:rsidR="00267FAF" w:rsidRPr="00C97FAA">
        <w:rPr>
          <w:rFonts w:asciiTheme="minorHAnsi" w:hAnsiTheme="minorHAnsi" w:cstheme="minorHAnsi"/>
        </w:rPr>
        <w:t xml:space="preserve"> à </w:t>
      </w:r>
      <w:r w:rsidR="00603D32" w:rsidRPr="00C97FAA">
        <w:rPr>
          <w:rFonts w:asciiTheme="minorHAnsi" w:hAnsiTheme="minorHAnsi" w:cstheme="minorHAnsi"/>
        </w:rPr>
        <w:t>toutes l</w:t>
      </w:r>
      <w:r w:rsidR="00267FAF" w:rsidRPr="00C97FAA">
        <w:rPr>
          <w:rFonts w:asciiTheme="minorHAnsi" w:hAnsiTheme="minorHAnsi" w:cstheme="minorHAnsi"/>
        </w:rPr>
        <w:t>es étapes d’</w:t>
      </w:r>
      <w:r w:rsidRPr="00C97FAA">
        <w:rPr>
          <w:rFonts w:asciiTheme="minorHAnsi" w:hAnsiTheme="minorHAnsi" w:cstheme="minorHAnsi"/>
        </w:rPr>
        <w:t>une formation.</w:t>
      </w:r>
    </w:p>
    <w:p w14:paraId="20D9D1F1" w14:textId="77777777" w:rsidR="0050241D" w:rsidRPr="00C97FAA" w:rsidRDefault="0050241D">
      <w:pPr>
        <w:rPr>
          <w:rFonts w:asciiTheme="minorHAnsi" w:hAnsiTheme="minorHAnsi" w:cstheme="minorHAnsi"/>
        </w:rPr>
      </w:pPr>
    </w:p>
    <w:p w14:paraId="44726098" w14:textId="118AE9E9" w:rsidR="0050241D" w:rsidRPr="00C97FAA" w:rsidRDefault="0050241D" w:rsidP="0050241D">
      <w:pPr>
        <w:suppressAutoHyphens w:val="0"/>
        <w:autoSpaceDN/>
        <w:spacing w:after="160" w:line="259" w:lineRule="auto"/>
        <w:contextualSpacing/>
        <w:jc w:val="left"/>
        <w:textAlignment w:val="auto"/>
        <w:rPr>
          <w:rFonts w:asciiTheme="minorHAnsi" w:eastAsiaTheme="minorHAnsi" w:hAnsiTheme="minorHAnsi" w:cstheme="minorHAnsi"/>
          <w:b/>
        </w:rPr>
      </w:pPr>
      <w:r w:rsidRPr="00C97FAA">
        <w:rPr>
          <w:rFonts w:asciiTheme="minorHAnsi" w:eastAsiaTheme="minorHAnsi" w:hAnsiTheme="minorHAnsi" w:cstheme="minorHAnsi"/>
          <w:b/>
        </w:rPr>
        <w:t xml:space="preserve">Auteurs : </w:t>
      </w:r>
      <w:r w:rsidR="00C7138A">
        <w:rPr>
          <w:rFonts w:asciiTheme="minorHAnsi" w:eastAsiaTheme="minorHAnsi" w:hAnsiTheme="minorHAnsi" w:cstheme="minorHAnsi"/>
        </w:rPr>
        <w:t>Frères des Hommes</w:t>
      </w:r>
    </w:p>
    <w:p w14:paraId="72F0804E" w14:textId="77777777" w:rsidR="0050241D" w:rsidRPr="00C97FAA" w:rsidRDefault="0050241D" w:rsidP="0050241D">
      <w:pPr>
        <w:spacing w:after="160" w:line="259" w:lineRule="auto"/>
        <w:ind w:left="720"/>
        <w:contextualSpacing/>
        <w:rPr>
          <w:rFonts w:asciiTheme="minorHAnsi" w:eastAsiaTheme="minorHAnsi" w:hAnsiTheme="minorHAnsi" w:cstheme="minorHAnsi"/>
          <w:b/>
        </w:rPr>
      </w:pPr>
    </w:p>
    <w:p w14:paraId="0F772F6B" w14:textId="681E2A00" w:rsidR="0050241D" w:rsidRPr="00C97FAA" w:rsidRDefault="0050241D" w:rsidP="0050241D">
      <w:pPr>
        <w:suppressAutoHyphens w:val="0"/>
        <w:autoSpaceDN/>
        <w:spacing w:after="160" w:line="259" w:lineRule="auto"/>
        <w:contextualSpacing/>
        <w:jc w:val="left"/>
        <w:textAlignment w:val="auto"/>
        <w:rPr>
          <w:rFonts w:asciiTheme="minorHAnsi" w:eastAsiaTheme="minorHAnsi" w:hAnsiTheme="minorHAnsi" w:cstheme="minorHAnsi"/>
        </w:rPr>
      </w:pPr>
      <w:r w:rsidRPr="00C97FAA">
        <w:rPr>
          <w:rFonts w:asciiTheme="minorHAnsi" w:eastAsiaTheme="minorHAnsi" w:hAnsiTheme="minorHAnsi" w:cstheme="minorHAnsi"/>
          <w:b/>
        </w:rPr>
        <w:t>Mots clés</w:t>
      </w:r>
      <w:r w:rsidRPr="00C97FAA">
        <w:rPr>
          <w:rFonts w:asciiTheme="minorHAnsi" w:eastAsiaTheme="minorHAnsi" w:hAnsiTheme="minorHAnsi" w:cstheme="minorHAnsi"/>
        </w:rPr>
        <w:t> : Savoir – construction collective</w:t>
      </w:r>
    </w:p>
    <w:p w14:paraId="6A62D1BE" w14:textId="77777777" w:rsidR="0050241D" w:rsidRPr="00C97FAA" w:rsidRDefault="0050241D" w:rsidP="0050241D">
      <w:pPr>
        <w:spacing w:after="160" w:line="259" w:lineRule="auto"/>
        <w:ind w:left="720"/>
        <w:contextualSpacing/>
        <w:rPr>
          <w:rFonts w:asciiTheme="minorHAnsi" w:eastAsiaTheme="minorHAnsi" w:hAnsiTheme="minorHAnsi" w:cstheme="minorHAnsi"/>
        </w:rPr>
      </w:pPr>
    </w:p>
    <w:p w14:paraId="5F57C01F" w14:textId="508D3F12" w:rsidR="0050241D" w:rsidRPr="00C7138A" w:rsidRDefault="0050241D" w:rsidP="00C7138A">
      <w:pPr>
        <w:suppressAutoHyphens w:val="0"/>
        <w:autoSpaceDN/>
        <w:spacing w:after="160" w:line="259" w:lineRule="auto"/>
        <w:contextualSpacing/>
        <w:jc w:val="left"/>
        <w:textAlignment w:val="auto"/>
        <w:rPr>
          <w:rFonts w:asciiTheme="minorHAnsi" w:eastAsiaTheme="minorHAnsi" w:hAnsiTheme="minorHAnsi" w:cstheme="minorHAnsi"/>
        </w:rPr>
      </w:pPr>
      <w:r w:rsidRPr="00C97FAA">
        <w:rPr>
          <w:rFonts w:asciiTheme="minorHAnsi" w:eastAsiaTheme="minorHAnsi" w:hAnsiTheme="minorHAnsi" w:cstheme="minorHAnsi"/>
          <w:b/>
        </w:rPr>
        <w:t>Date de réalisation</w:t>
      </w:r>
      <w:r w:rsidRPr="00C97FAA">
        <w:rPr>
          <w:rFonts w:asciiTheme="minorHAnsi" w:eastAsiaTheme="minorHAnsi" w:hAnsiTheme="minorHAnsi" w:cstheme="minorHAnsi"/>
        </w:rPr>
        <w:t xml:space="preserve"> : Décembre 2019 </w:t>
      </w:r>
    </w:p>
    <w:p w14:paraId="7A700693" w14:textId="77777777" w:rsidR="00191F05" w:rsidRPr="00C97FAA" w:rsidRDefault="00191F05">
      <w:pPr>
        <w:rPr>
          <w:rFonts w:asciiTheme="minorHAnsi" w:hAnsiTheme="minorHAnsi" w:cstheme="minorHAnsi"/>
        </w:rPr>
      </w:pPr>
    </w:p>
    <w:p w14:paraId="36B93980" w14:textId="69FE474A" w:rsidR="00191F05" w:rsidRPr="00C97FAA" w:rsidRDefault="00191F05">
      <w:pPr>
        <w:rPr>
          <w:rFonts w:asciiTheme="minorHAnsi" w:hAnsiTheme="minorHAnsi" w:cstheme="minorHAnsi"/>
          <w:b/>
        </w:rPr>
      </w:pPr>
      <w:r w:rsidRPr="00C97FAA">
        <w:rPr>
          <w:rFonts w:asciiTheme="minorHAnsi" w:hAnsiTheme="minorHAnsi" w:cstheme="minorHAnsi"/>
          <w:b/>
        </w:rPr>
        <w:t xml:space="preserve">Description : </w:t>
      </w:r>
    </w:p>
    <w:p w14:paraId="1A7A899F" w14:textId="77777777" w:rsidR="00191F05" w:rsidRPr="00C97FAA" w:rsidRDefault="00191F05">
      <w:pPr>
        <w:rPr>
          <w:rFonts w:asciiTheme="minorHAnsi" w:hAnsiTheme="minorHAnsi" w:cstheme="minorHAnsi"/>
        </w:rPr>
      </w:pPr>
    </w:p>
    <w:p w14:paraId="5B01DA5E" w14:textId="712324FB" w:rsidR="00191F05" w:rsidRPr="00C97FAA" w:rsidRDefault="00191F05">
      <w:pPr>
        <w:rPr>
          <w:rFonts w:asciiTheme="minorHAnsi" w:hAnsiTheme="minorHAnsi" w:cstheme="minorHAnsi"/>
        </w:rPr>
      </w:pPr>
      <w:r w:rsidRPr="00C97FAA">
        <w:rPr>
          <w:rFonts w:asciiTheme="minorHAnsi" w:hAnsiTheme="minorHAnsi" w:cstheme="minorHAnsi"/>
        </w:rPr>
        <w:t xml:space="preserve">Construire le savoir de manière collective c’est prendre en compte les savoirs de </w:t>
      </w:r>
      <w:proofErr w:type="spellStart"/>
      <w:r w:rsidRPr="00C97FAA">
        <w:rPr>
          <w:rFonts w:asciiTheme="minorHAnsi" w:hAnsiTheme="minorHAnsi" w:cstheme="minorHAnsi"/>
        </w:rPr>
        <w:t>chacun.e.s</w:t>
      </w:r>
      <w:proofErr w:type="spellEnd"/>
      <w:r w:rsidRPr="00C97FAA">
        <w:rPr>
          <w:rFonts w:asciiTheme="minorHAnsi" w:hAnsiTheme="minorHAnsi" w:cstheme="minorHAnsi"/>
        </w:rPr>
        <w:t xml:space="preserve"> à toutes les étapes d’une formation :</w:t>
      </w:r>
    </w:p>
    <w:p w14:paraId="1D7253FC" w14:textId="77777777" w:rsidR="00267FAF" w:rsidRPr="00FC0E31" w:rsidRDefault="00267FAF">
      <w:pPr>
        <w:rPr>
          <w:rFonts w:asciiTheme="majorHAnsi" w:hAnsiTheme="majorHAnsi"/>
        </w:rPr>
      </w:pPr>
    </w:p>
    <w:p w14:paraId="2FAF03A4" w14:textId="442EAC3A" w:rsidR="00D22A1B" w:rsidRPr="00933D46" w:rsidRDefault="00267FAF" w:rsidP="00D22A1B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FC0E31">
        <w:rPr>
          <w:rFonts w:asciiTheme="majorHAnsi" w:hAnsiTheme="majorHAnsi"/>
          <w:color w:val="C45911" w:themeColor="accent2" w:themeShade="BF"/>
        </w:rPr>
        <w:t>Avant la formation </w:t>
      </w:r>
      <w:r w:rsidR="004B6958" w:rsidRPr="00C97FAA">
        <w:rPr>
          <w:rFonts w:asciiTheme="majorHAnsi" w:hAnsiTheme="majorHAnsi"/>
          <w:color w:val="0070C0"/>
        </w:rPr>
        <w:t>(</w:t>
      </w:r>
      <w:commentRangeStart w:id="0"/>
      <w:r w:rsidR="00C97FAA">
        <w:rPr>
          <w:rFonts w:asciiTheme="majorHAnsi" w:hAnsiTheme="majorHAnsi"/>
          <w:color w:val="0070C0"/>
        </w:rPr>
        <w:t>obs</w:t>
      </w:r>
      <w:r w:rsidR="00C7138A">
        <w:rPr>
          <w:rFonts w:asciiTheme="majorHAnsi" w:hAnsiTheme="majorHAnsi"/>
          <w:color w:val="0070C0"/>
        </w:rPr>
        <w:t>ervation et diagnostic – préparer</w:t>
      </w:r>
      <w:r w:rsidR="004B6958" w:rsidRPr="00C97FAA">
        <w:rPr>
          <w:rFonts w:asciiTheme="majorHAnsi" w:hAnsiTheme="majorHAnsi"/>
          <w:color w:val="0070C0"/>
        </w:rPr>
        <w:t>)</w:t>
      </w:r>
      <w:r w:rsidRPr="00C97FAA">
        <w:rPr>
          <w:rFonts w:asciiTheme="majorHAnsi" w:hAnsiTheme="majorHAnsi"/>
          <w:color w:val="0070C0"/>
        </w:rPr>
        <w:t xml:space="preserve">: </w:t>
      </w:r>
      <w:commentRangeEnd w:id="0"/>
      <w:r w:rsidR="00C97FAA">
        <w:rPr>
          <w:rStyle w:val="Marquedecommentaire"/>
        </w:rPr>
        <w:commentReference w:id="0"/>
      </w:r>
      <w:r w:rsidRPr="00FC0E31">
        <w:rPr>
          <w:rFonts w:asciiTheme="majorHAnsi" w:hAnsiTheme="majorHAnsi"/>
        </w:rPr>
        <w:t>dans l’anal</w:t>
      </w:r>
      <w:r w:rsidR="00603D32" w:rsidRPr="00FC0E31">
        <w:rPr>
          <w:rFonts w:asciiTheme="majorHAnsi" w:hAnsiTheme="majorHAnsi"/>
        </w:rPr>
        <w:t xml:space="preserve">yse des besoins en formation </w:t>
      </w:r>
      <w:r w:rsidRPr="00FC0E31">
        <w:rPr>
          <w:rFonts w:asciiTheme="majorHAnsi" w:hAnsiTheme="majorHAnsi"/>
        </w:rPr>
        <w:t>via un diagnostic ou</w:t>
      </w:r>
      <w:r w:rsidR="00F70BFD" w:rsidRPr="00FC0E31">
        <w:rPr>
          <w:rFonts w:asciiTheme="majorHAnsi" w:hAnsiTheme="majorHAnsi"/>
        </w:rPr>
        <w:t xml:space="preserve"> un temps d’</w:t>
      </w:r>
      <w:r w:rsidRPr="00FC0E31">
        <w:rPr>
          <w:rFonts w:asciiTheme="majorHAnsi" w:hAnsiTheme="majorHAnsi"/>
        </w:rPr>
        <w:t xml:space="preserve">observation, les personnes </w:t>
      </w:r>
      <w:r w:rsidR="00603D32" w:rsidRPr="00FC0E31">
        <w:rPr>
          <w:rFonts w:asciiTheme="majorHAnsi" w:hAnsiTheme="majorHAnsi"/>
        </w:rPr>
        <w:t>concernées</w:t>
      </w:r>
      <w:r w:rsidR="00F20E87">
        <w:rPr>
          <w:rFonts w:asciiTheme="majorHAnsi" w:hAnsiTheme="majorHAnsi"/>
        </w:rPr>
        <w:t xml:space="preserve"> (le public)</w:t>
      </w:r>
      <w:r w:rsidR="00603D32" w:rsidRPr="00FC0E31">
        <w:rPr>
          <w:rFonts w:asciiTheme="majorHAnsi" w:hAnsiTheme="majorHAnsi"/>
        </w:rPr>
        <w:t xml:space="preserve"> partagent</w:t>
      </w:r>
      <w:r w:rsidRPr="00FC0E31">
        <w:rPr>
          <w:rFonts w:asciiTheme="majorHAnsi" w:hAnsiTheme="majorHAnsi"/>
        </w:rPr>
        <w:t xml:space="preserve"> </w:t>
      </w:r>
      <w:r w:rsidR="00F70BFD" w:rsidRPr="00FC0E31">
        <w:rPr>
          <w:rFonts w:asciiTheme="majorHAnsi" w:hAnsiTheme="majorHAnsi"/>
        </w:rPr>
        <w:t xml:space="preserve">leurs avis sur </w:t>
      </w:r>
      <w:r w:rsidRPr="00FC0E31">
        <w:rPr>
          <w:rFonts w:asciiTheme="majorHAnsi" w:hAnsiTheme="majorHAnsi"/>
        </w:rPr>
        <w:t>les</w:t>
      </w:r>
      <w:r w:rsidR="00D22A1B">
        <w:rPr>
          <w:rFonts w:asciiTheme="majorHAnsi" w:hAnsiTheme="majorHAnsi"/>
        </w:rPr>
        <w:t xml:space="preserve"> problèmes qu’elles rencontrent : par exemple les</w:t>
      </w:r>
      <w:r w:rsidRPr="00FC0E31">
        <w:rPr>
          <w:rFonts w:asciiTheme="majorHAnsi" w:hAnsiTheme="majorHAnsi"/>
        </w:rPr>
        <w:t xml:space="preserve"> différentes formes d’injustices vécues, les freins à leur </w:t>
      </w:r>
      <w:r w:rsidR="00603D32" w:rsidRPr="00FC0E31">
        <w:rPr>
          <w:rFonts w:asciiTheme="majorHAnsi" w:hAnsiTheme="majorHAnsi"/>
        </w:rPr>
        <w:t>éradication</w:t>
      </w:r>
      <w:r w:rsidRPr="00FC0E31">
        <w:rPr>
          <w:rFonts w:asciiTheme="majorHAnsi" w:hAnsiTheme="majorHAnsi"/>
        </w:rPr>
        <w:t xml:space="preserve">, </w:t>
      </w:r>
      <w:r w:rsidR="00F20E87">
        <w:rPr>
          <w:rFonts w:asciiTheme="majorHAnsi" w:hAnsiTheme="majorHAnsi"/>
        </w:rPr>
        <w:t xml:space="preserve">etc. </w:t>
      </w:r>
      <w:r w:rsidR="00F70BFD" w:rsidRPr="00F20E87">
        <w:rPr>
          <w:rFonts w:asciiTheme="majorHAnsi" w:hAnsiTheme="majorHAnsi"/>
        </w:rPr>
        <w:t xml:space="preserve">Elles peuvent </w:t>
      </w:r>
      <w:r w:rsidR="00D22A1B" w:rsidRPr="00F20E87">
        <w:rPr>
          <w:rFonts w:asciiTheme="majorHAnsi" w:hAnsiTheme="majorHAnsi"/>
        </w:rPr>
        <w:t xml:space="preserve">ainsi </w:t>
      </w:r>
      <w:r w:rsidR="00603D32" w:rsidRPr="00F20E87">
        <w:rPr>
          <w:rFonts w:asciiTheme="majorHAnsi" w:hAnsiTheme="majorHAnsi"/>
        </w:rPr>
        <w:t xml:space="preserve">être force de proposition sur les thèmes de formation prioritaires et </w:t>
      </w:r>
      <w:r w:rsidR="00F70BFD" w:rsidRPr="00F20E87">
        <w:rPr>
          <w:rFonts w:asciiTheme="majorHAnsi" w:hAnsiTheme="majorHAnsi"/>
        </w:rPr>
        <w:t xml:space="preserve">les </w:t>
      </w:r>
      <w:r w:rsidR="00603D32" w:rsidRPr="00F20E87">
        <w:rPr>
          <w:rFonts w:asciiTheme="majorHAnsi" w:hAnsiTheme="majorHAnsi"/>
        </w:rPr>
        <w:t>formats pédagogiques</w:t>
      </w:r>
      <w:r w:rsidR="00F20E87">
        <w:rPr>
          <w:rFonts w:asciiTheme="majorHAnsi" w:hAnsiTheme="majorHAnsi"/>
        </w:rPr>
        <w:t xml:space="preserve"> qu’elles souhaitent</w:t>
      </w:r>
      <w:r w:rsidR="00F70BFD" w:rsidRPr="00F20E87">
        <w:rPr>
          <w:rFonts w:asciiTheme="majorHAnsi" w:hAnsiTheme="majorHAnsi"/>
        </w:rPr>
        <w:t xml:space="preserve"> adopter</w:t>
      </w:r>
      <w:r w:rsidR="00603D32" w:rsidRPr="00F20E87">
        <w:rPr>
          <w:rFonts w:asciiTheme="majorHAnsi" w:hAnsiTheme="majorHAnsi"/>
        </w:rPr>
        <w:t xml:space="preserve">. </w:t>
      </w:r>
      <w:r w:rsidR="00D22A1B" w:rsidRPr="00933D46">
        <w:rPr>
          <w:rFonts w:asciiTheme="majorHAnsi" w:hAnsiTheme="majorHAnsi"/>
          <w:color w:val="0070C0"/>
        </w:rPr>
        <w:t xml:space="preserve">Il s’agit de </w:t>
      </w:r>
      <w:commentRangeStart w:id="1"/>
      <w:r w:rsidR="00D22A1B" w:rsidRPr="00933D46">
        <w:rPr>
          <w:rFonts w:asciiTheme="majorHAnsi" w:hAnsiTheme="majorHAnsi"/>
          <w:color w:val="0070C0"/>
        </w:rPr>
        <w:t>légitimer les savoirs de chacun.</w:t>
      </w:r>
      <w:commentRangeEnd w:id="1"/>
      <w:r w:rsidR="00933D46">
        <w:rPr>
          <w:rStyle w:val="Marquedecommentaire"/>
        </w:rPr>
        <w:commentReference w:id="1"/>
      </w:r>
    </w:p>
    <w:p w14:paraId="6E0B72DB" w14:textId="77777777" w:rsidR="00740A83" w:rsidRPr="00FC0E31" w:rsidRDefault="00740A83" w:rsidP="00740A83">
      <w:pPr>
        <w:pStyle w:val="Paragraphedeliste"/>
        <w:rPr>
          <w:rFonts w:asciiTheme="majorHAnsi" w:hAnsiTheme="majorHAnsi"/>
        </w:rPr>
      </w:pPr>
    </w:p>
    <w:p w14:paraId="4842364A" w14:textId="412EC49A" w:rsidR="00F70BFD" w:rsidRPr="00FC0E31" w:rsidRDefault="00F70BFD" w:rsidP="00267FAF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FC0E31">
        <w:rPr>
          <w:rFonts w:asciiTheme="majorHAnsi" w:hAnsiTheme="majorHAnsi"/>
          <w:color w:val="C45911" w:themeColor="accent2" w:themeShade="BF"/>
        </w:rPr>
        <w:t>Pendant la formation </w:t>
      </w:r>
      <w:commentRangeStart w:id="2"/>
      <w:r w:rsidR="00C7138A">
        <w:rPr>
          <w:rFonts w:asciiTheme="majorHAnsi" w:hAnsiTheme="majorHAnsi"/>
          <w:color w:val="0070C0"/>
        </w:rPr>
        <w:t>(</w:t>
      </w:r>
      <w:r w:rsidR="00C97FAA" w:rsidRPr="00C97FAA">
        <w:rPr>
          <w:rFonts w:asciiTheme="majorHAnsi" w:hAnsiTheme="majorHAnsi"/>
          <w:color w:val="0070C0"/>
        </w:rPr>
        <w:t>animer</w:t>
      </w:r>
      <w:r w:rsidR="004B6958" w:rsidRPr="00C97FAA">
        <w:rPr>
          <w:rFonts w:asciiTheme="majorHAnsi" w:hAnsiTheme="majorHAnsi"/>
          <w:color w:val="0070C0"/>
        </w:rPr>
        <w:t>)</w:t>
      </w:r>
      <w:r w:rsidRPr="00C97FAA">
        <w:rPr>
          <w:rFonts w:asciiTheme="majorHAnsi" w:hAnsiTheme="majorHAnsi"/>
          <w:color w:val="0070C0"/>
        </w:rPr>
        <w:t xml:space="preserve">: </w:t>
      </w:r>
      <w:commentRangeEnd w:id="2"/>
      <w:r w:rsidR="00145A91">
        <w:rPr>
          <w:rStyle w:val="Marquedecommentaire"/>
        </w:rPr>
        <w:commentReference w:id="2"/>
      </w:r>
      <w:r w:rsidRPr="00FC0E31">
        <w:rPr>
          <w:rFonts w:asciiTheme="majorHAnsi" w:hAnsiTheme="majorHAnsi"/>
        </w:rPr>
        <w:t>repartir des e</w:t>
      </w:r>
      <w:r w:rsidR="00740A83" w:rsidRPr="00FC0E31">
        <w:rPr>
          <w:rFonts w:asciiTheme="majorHAnsi" w:hAnsiTheme="majorHAnsi"/>
        </w:rPr>
        <w:t xml:space="preserve">xpériences et savoirs des </w:t>
      </w:r>
      <w:proofErr w:type="spellStart"/>
      <w:r w:rsidR="00740A83" w:rsidRPr="00FC0E31">
        <w:rPr>
          <w:rFonts w:asciiTheme="majorHAnsi" w:hAnsiTheme="majorHAnsi"/>
        </w:rPr>
        <w:t>participant</w:t>
      </w:r>
      <w:r w:rsidR="00E34580" w:rsidRPr="00FC0E31">
        <w:rPr>
          <w:rFonts w:asciiTheme="majorHAnsi" w:hAnsiTheme="majorHAnsi"/>
        </w:rPr>
        <w:t>.e.</w:t>
      </w:r>
      <w:r w:rsidR="00740A83" w:rsidRPr="00FC0E31">
        <w:rPr>
          <w:rFonts w:asciiTheme="majorHAnsi" w:hAnsiTheme="majorHAnsi"/>
        </w:rPr>
        <w:t>s</w:t>
      </w:r>
      <w:proofErr w:type="spellEnd"/>
      <w:r w:rsidR="00740A83" w:rsidRPr="00FC0E31">
        <w:rPr>
          <w:rFonts w:asciiTheme="majorHAnsi" w:hAnsiTheme="majorHAnsi"/>
        </w:rPr>
        <w:t xml:space="preserve"> permet </w:t>
      </w:r>
      <w:r w:rsidR="00F1479D" w:rsidRPr="00FC0E31">
        <w:rPr>
          <w:rFonts w:asciiTheme="majorHAnsi" w:hAnsiTheme="majorHAnsi"/>
        </w:rPr>
        <w:t xml:space="preserve">de profiter de la diversité des parcours </w:t>
      </w:r>
      <w:r w:rsidR="00740A83" w:rsidRPr="00FC0E31">
        <w:rPr>
          <w:rFonts w:asciiTheme="majorHAnsi" w:hAnsiTheme="majorHAnsi"/>
        </w:rPr>
        <w:t>pendant les ateliers. Cela renforce l’apprentissage individuel (</w:t>
      </w:r>
      <w:r w:rsidR="00F1479D">
        <w:rPr>
          <w:rFonts w:asciiTheme="majorHAnsi" w:hAnsiTheme="majorHAnsi"/>
        </w:rPr>
        <w:t xml:space="preserve">car </w:t>
      </w:r>
      <w:r w:rsidR="00740A83" w:rsidRPr="00FC0E31">
        <w:rPr>
          <w:rFonts w:asciiTheme="majorHAnsi" w:hAnsiTheme="majorHAnsi"/>
        </w:rPr>
        <w:t xml:space="preserve">on </w:t>
      </w:r>
      <w:r w:rsidR="00E34580" w:rsidRPr="00FC0E31">
        <w:rPr>
          <w:rFonts w:asciiTheme="majorHAnsi" w:hAnsiTheme="majorHAnsi"/>
        </w:rPr>
        <w:t>ouvre</w:t>
      </w:r>
      <w:r w:rsidR="00740A83" w:rsidRPr="00FC0E31">
        <w:rPr>
          <w:rFonts w:asciiTheme="majorHAnsi" w:hAnsiTheme="majorHAnsi"/>
        </w:rPr>
        <w:t xml:space="preserve"> un espace d’expression) et </w:t>
      </w:r>
      <w:r w:rsidR="00D22A1B">
        <w:rPr>
          <w:rFonts w:asciiTheme="majorHAnsi" w:hAnsiTheme="majorHAnsi"/>
        </w:rPr>
        <w:t xml:space="preserve">cela </w:t>
      </w:r>
      <w:r w:rsidR="00F1479D">
        <w:rPr>
          <w:rFonts w:asciiTheme="majorHAnsi" w:hAnsiTheme="majorHAnsi"/>
        </w:rPr>
        <w:t xml:space="preserve">participe au </w:t>
      </w:r>
      <w:r w:rsidR="00D22A1B">
        <w:rPr>
          <w:rFonts w:asciiTheme="majorHAnsi" w:hAnsiTheme="majorHAnsi"/>
        </w:rPr>
        <w:t>renforce</w:t>
      </w:r>
      <w:r w:rsidR="00F1479D">
        <w:rPr>
          <w:rFonts w:asciiTheme="majorHAnsi" w:hAnsiTheme="majorHAnsi"/>
        </w:rPr>
        <w:t>ment de</w:t>
      </w:r>
      <w:r w:rsidR="00D22A1B">
        <w:rPr>
          <w:rFonts w:asciiTheme="majorHAnsi" w:hAnsiTheme="majorHAnsi"/>
        </w:rPr>
        <w:t xml:space="preserve"> </w:t>
      </w:r>
      <w:r w:rsidR="00740A83" w:rsidRPr="00FC0E31">
        <w:rPr>
          <w:rFonts w:asciiTheme="majorHAnsi" w:hAnsiTheme="majorHAnsi"/>
        </w:rPr>
        <w:t>l’apprentissage collectif (</w:t>
      </w:r>
      <w:r w:rsidR="00F1479D">
        <w:rPr>
          <w:rFonts w:asciiTheme="majorHAnsi" w:hAnsiTheme="majorHAnsi"/>
        </w:rPr>
        <w:t xml:space="preserve">car </w:t>
      </w:r>
      <w:r w:rsidR="00740A83" w:rsidRPr="00FC0E31">
        <w:rPr>
          <w:rFonts w:asciiTheme="majorHAnsi" w:hAnsiTheme="majorHAnsi"/>
        </w:rPr>
        <w:t>le capital savoir du groupe</w:t>
      </w:r>
      <w:r w:rsidR="00E34580" w:rsidRPr="00FC0E31">
        <w:rPr>
          <w:rFonts w:asciiTheme="majorHAnsi" w:hAnsiTheme="majorHAnsi"/>
        </w:rPr>
        <w:t xml:space="preserve"> est aussi important</w:t>
      </w:r>
      <w:r w:rsidR="00740A83" w:rsidRPr="00FC0E31">
        <w:rPr>
          <w:rFonts w:asciiTheme="majorHAnsi" w:hAnsiTheme="majorHAnsi"/>
        </w:rPr>
        <w:t xml:space="preserve"> que celui du formateur).</w:t>
      </w:r>
      <w:r w:rsidR="004B6958" w:rsidRPr="00FC0E31">
        <w:rPr>
          <w:rFonts w:asciiTheme="majorHAnsi" w:hAnsiTheme="majorHAnsi"/>
        </w:rPr>
        <w:t xml:space="preserve"> </w:t>
      </w:r>
    </w:p>
    <w:p w14:paraId="2F29A31B" w14:textId="77777777" w:rsidR="00740A83" w:rsidRPr="00FC0E31" w:rsidRDefault="00740A83" w:rsidP="00740A83">
      <w:pPr>
        <w:pStyle w:val="Paragraphedeliste"/>
        <w:rPr>
          <w:rFonts w:asciiTheme="majorHAnsi" w:hAnsiTheme="majorHAnsi"/>
        </w:rPr>
      </w:pPr>
    </w:p>
    <w:p w14:paraId="6B62FDB3" w14:textId="26922B20" w:rsidR="00740A83" w:rsidRPr="00FC0E31" w:rsidRDefault="00740A83" w:rsidP="00267FAF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FC0E31">
        <w:rPr>
          <w:rFonts w:asciiTheme="majorHAnsi" w:hAnsiTheme="majorHAnsi"/>
          <w:color w:val="C45911" w:themeColor="accent2" w:themeShade="BF"/>
        </w:rPr>
        <w:t>Après la formation </w:t>
      </w:r>
      <w:commentRangeStart w:id="3"/>
      <w:r w:rsidR="004B6958" w:rsidRPr="00C97FAA">
        <w:rPr>
          <w:rFonts w:asciiTheme="majorHAnsi" w:hAnsiTheme="majorHAnsi"/>
          <w:color w:val="0070C0"/>
        </w:rPr>
        <w:t>(</w:t>
      </w:r>
      <w:r w:rsidR="00C7138A">
        <w:rPr>
          <w:rFonts w:asciiTheme="majorHAnsi" w:hAnsiTheme="majorHAnsi"/>
          <w:color w:val="0070C0"/>
        </w:rPr>
        <w:t>évaluer - suivre - capitaliser</w:t>
      </w:r>
      <w:r w:rsidR="004B6958" w:rsidRPr="00C97FAA">
        <w:rPr>
          <w:rFonts w:asciiTheme="majorHAnsi" w:hAnsiTheme="majorHAnsi"/>
          <w:color w:val="0070C0"/>
        </w:rPr>
        <w:t>)</w:t>
      </w:r>
      <w:r w:rsidRPr="00C97FAA">
        <w:rPr>
          <w:rFonts w:asciiTheme="majorHAnsi" w:hAnsiTheme="majorHAnsi"/>
          <w:color w:val="0070C0"/>
        </w:rPr>
        <w:t xml:space="preserve">: </w:t>
      </w:r>
      <w:commentRangeEnd w:id="3"/>
      <w:r w:rsidR="00145A91">
        <w:rPr>
          <w:rStyle w:val="Marquedecommentaire"/>
        </w:rPr>
        <w:commentReference w:id="3"/>
      </w:r>
      <w:r w:rsidR="00F1479D">
        <w:rPr>
          <w:rFonts w:asciiTheme="majorHAnsi" w:hAnsiTheme="majorHAnsi"/>
        </w:rPr>
        <w:t>C</w:t>
      </w:r>
      <w:r w:rsidR="00E34580" w:rsidRPr="00FC0E31">
        <w:rPr>
          <w:rFonts w:asciiTheme="majorHAnsi" w:hAnsiTheme="majorHAnsi"/>
        </w:rPr>
        <w:t xml:space="preserve">ette intelligence collective </w:t>
      </w:r>
      <w:r w:rsidR="00F1479D">
        <w:rPr>
          <w:rFonts w:asciiTheme="majorHAnsi" w:hAnsiTheme="majorHAnsi"/>
        </w:rPr>
        <w:t xml:space="preserve">permet de faire </w:t>
      </w:r>
      <w:r w:rsidR="00E34580" w:rsidRPr="00FC0E31">
        <w:rPr>
          <w:rFonts w:asciiTheme="majorHAnsi" w:hAnsiTheme="majorHAnsi"/>
        </w:rPr>
        <w:t>émerge</w:t>
      </w:r>
      <w:r w:rsidR="00F1479D">
        <w:rPr>
          <w:rFonts w:asciiTheme="majorHAnsi" w:hAnsiTheme="majorHAnsi"/>
        </w:rPr>
        <w:t>r</w:t>
      </w:r>
      <w:r w:rsidR="00E34580" w:rsidRPr="00FC0E31">
        <w:rPr>
          <w:rFonts w:asciiTheme="majorHAnsi" w:hAnsiTheme="majorHAnsi"/>
        </w:rPr>
        <w:t xml:space="preserve"> des propositions d’actions adaptées</w:t>
      </w:r>
      <w:r w:rsidR="00AB3718" w:rsidRPr="00FC0E31">
        <w:rPr>
          <w:rFonts w:asciiTheme="majorHAnsi" w:hAnsiTheme="majorHAnsi"/>
        </w:rPr>
        <w:t xml:space="preserve">. </w:t>
      </w:r>
      <w:r w:rsidR="00B41B8B" w:rsidRPr="00FC0E31">
        <w:rPr>
          <w:rFonts w:asciiTheme="majorHAnsi" w:hAnsiTheme="majorHAnsi"/>
        </w:rPr>
        <w:t>Aux</w:t>
      </w:r>
      <w:r w:rsidR="00AB3718" w:rsidRPr="00FC0E31">
        <w:rPr>
          <w:rFonts w:asciiTheme="majorHAnsi" w:hAnsiTheme="majorHAnsi"/>
        </w:rPr>
        <w:t xml:space="preserve"> étapes</w:t>
      </w:r>
      <w:r w:rsidR="00B41B8B" w:rsidRPr="00FC0E31">
        <w:rPr>
          <w:rFonts w:asciiTheme="majorHAnsi" w:hAnsiTheme="majorHAnsi"/>
        </w:rPr>
        <w:t xml:space="preserve"> de suivi, évaluation et capitalisation</w:t>
      </w:r>
      <w:r w:rsidR="00F1479D">
        <w:rPr>
          <w:rFonts w:asciiTheme="majorHAnsi" w:hAnsiTheme="majorHAnsi"/>
        </w:rPr>
        <w:t xml:space="preserve"> d’une formation,</w:t>
      </w:r>
      <w:r w:rsidR="00AB3718" w:rsidRPr="00FC0E31">
        <w:rPr>
          <w:rFonts w:asciiTheme="majorHAnsi" w:hAnsiTheme="majorHAnsi"/>
        </w:rPr>
        <w:t xml:space="preserve"> il est important que les personnes qui </w:t>
      </w:r>
      <w:r w:rsidR="00F1479D">
        <w:rPr>
          <w:rFonts w:asciiTheme="majorHAnsi" w:hAnsiTheme="majorHAnsi"/>
        </w:rPr>
        <w:t xml:space="preserve">la </w:t>
      </w:r>
      <w:r w:rsidR="00AB3718" w:rsidRPr="00FC0E31">
        <w:rPr>
          <w:rFonts w:asciiTheme="majorHAnsi" w:hAnsiTheme="majorHAnsi"/>
        </w:rPr>
        <w:t xml:space="preserve">suivent soient les premières à s’exprimer sur les options pédagogiques et stratégiques </w:t>
      </w:r>
      <w:r w:rsidR="00EB5502" w:rsidRPr="00FC0E31">
        <w:rPr>
          <w:rFonts w:asciiTheme="majorHAnsi" w:hAnsiTheme="majorHAnsi"/>
        </w:rPr>
        <w:t>à prendre en fonction de</w:t>
      </w:r>
      <w:r w:rsidR="00AB3718" w:rsidRPr="00FC0E31">
        <w:rPr>
          <w:rFonts w:asciiTheme="majorHAnsi" w:hAnsiTheme="majorHAnsi"/>
        </w:rPr>
        <w:t xml:space="preserve"> leur réalité : par quelles actions réduire les rapports inégalitaires dans leur contexte ? comment prendre en compte tout le monde ? qui </w:t>
      </w:r>
      <w:r w:rsidR="00B41B8B" w:rsidRPr="00FC0E31">
        <w:rPr>
          <w:rFonts w:asciiTheme="majorHAnsi" w:hAnsiTheme="majorHAnsi"/>
        </w:rPr>
        <w:t>peut participer à</w:t>
      </w:r>
      <w:r w:rsidR="00AB3718" w:rsidRPr="00FC0E31">
        <w:rPr>
          <w:rFonts w:asciiTheme="majorHAnsi" w:hAnsiTheme="majorHAnsi"/>
        </w:rPr>
        <w:t xml:space="preserve"> la mise en œuvre ? </w:t>
      </w:r>
      <w:r w:rsidR="009F3BC5" w:rsidRPr="00FC0E31">
        <w:rPr>
          <w:rFonts w:asciiTheme="majorHAnsi" w:hAnsiTheme="majorHAnsi"/>
        </w:rPr>
        <w:t xml:space="preserve">quels </w:t>
      </w:r>
      <w:r w:rsidR="009F3BC5" w:rsidRPr="00C97FAA">
        <w:rPr>
          <w:rFonts w:asciiTheme="majorHAnsi" w:hAnsiTheme="majorHAnsi"/>
          <w:color w:val="auto"/>
        </w:rPr>
        <w:t>indicateurs</w:t>
      </w:r>
      <w:r w:rsidR="00C97FAA" w:rsidRPr="00C97FAA">
        <w:rPr>
          <w:rFonts w:asciiTheme="majorHAnsi" w:hAnsiTheme="majorHAnsi"/>
          <w:color w:val="auto"/>
        </w:rPr>
        <w:t xml:space="preserve"> pour évaluer les changements</w:t>
      </w:r>
      <w:r w:rsidR="00A01C8F" w:rsidRPr="00C97FAA">
        <w:rPr>
          <w:rFonts w:asciiTheme="majorHAnsi" w:hAnsiTheme="majorHAnsi"/>
          <w:color w:val="auto"/>
        </w:rPr>
        <w:t> </w:t>
      </w:r>
      <w:r w:rsidR="00A01C8F">
        <w:rPr>
          <w:rFonts w:asciiTheme="majorHAnsi" w:hAnsiTheme="majorHAnsi"/>
        </w:rPr>
        <w:t>?</w:t>
      </w:r>
      <w:r w:rsidR="009F3BC5" w:rsidRPr="00FC0E31">
        <w:rPr>
          <w:rFonts w:asciiTheme="majorHAnsi" w:hAnsiTheme="majorHAnsi"/>
        </w:rPr>
        <w:t xml:space="preserve"> </w:t>
      </w:r>
      <w:r w:rsidR="00AB3718" w:rsidRPr="00FC0E31">
        <w:rPr>
          <w:rFonts w:asciiTheme="majorHAnsi" w:hAnsiTheme="majorHAnsi"/>
        </w:rPr>
        <w:t>etc.</w:t>
      </w:r>
    </w:p>
    <w:p w14:paraId="4FABB363" w14:textId="77777777" w:rsidR="00267FAF" w:rsidRPr="00FC0E31" w:rsidRDefault="00267FAF">
      <w:pPr>
        <w:rPr>
          <w:rFonts w:asciiTheme="majorHAnsi" w:hAnsiTheme="majorHAnsi"/>
        </w:rPr>
      </w:pPr>
    </w:p>
    <w:p w14:paraId="2D3C249F" w14:textId="77777777" w:rsidR="00C97FAA" w:rsidRDefault="00AD39C0" w:rsidP="00AD39C0">
      <w:pPr>
        <w:rPr>
          <w:rFonts w:asciiTheme="majorHAnsi" w:hAnsiTheme="majorHAnsi"/>
        </w:rPr>
      </w:pPr>
      <w:r w:rsidRPr="00FC0E31">
        <w:rPr>
          <w:rFonts w:asciiTheme="majorHAnsi" w:hAnsiTheme="majorHAnsi"/>
        </w:rPr>
        <w:t xml:space="preserve">Les </w:t>
      </w:r>
      <w:r>
        <w:rPr>
          <w:rFonts w:asciiTheme="majorHAnsi" w:hAnsiTheme="majorHAnsi"/>
        </w:rPr>
        <w:t>chevilles ouvrières</w:t>
      </w:r>
      <w:r w:rsidRPr="00FC0E31">
        <w:rPr>
          <w:rFonts w:asciiTheme="majorHAnsi" w:hAnsiTheme="majorHAnsi"/>
        </w:rPr>
        <w:t xml:space="preserve"> de cette construction collective peuvent être des </w:t>
      </w:r>
      <w:proofErr w:type="spellStart"/>
      <w:r w:rsidRPr="00FC0E31">
        <w:rPr>
          <w:rFonts w:asciiTheme="majorHAnsi" w:hAnsiTheme="majorHAnsi"/>
        </w:rPr>
        <w:t>animateurs.trices</w:t>
      </w:r>
      <w:proofErr w:type="spellEnd"/>
      <w:r w:rsidRPr="00FC0E31">
        <w:rPr>
          <w:rFonts w:asciiTheme="majorHAnsi" w:hAnsiTheme="majorHAnsi"/>
        </w:rPr>
        <w:t xml:space="preserve">, des </w:t>
      </w:r>
      <w:proofErr w:type="spellStart"/>
      <w:r w:rsidRPr="00FC0E31">
        <w:rPr>
          <w:rFonts w:asciiTheme="majorHAnsi" w:hAnsiTheme="majorHAnsi"/>
        </w:rPr>
        <w:t>représentant.e.s</w:t>
      </w:r>
      <w:proofErr w:type="spellEnd"/>
      <w:r w:rsidRPr="00FC0E31">
        <w:rPr>
          <w:rFonts w:asciiTheme="majorHAnsi" w:hAnsiTheme="majorHAnsi"/>
        </w:rPr>
        <w:t xml:space="preserve"> de groupements, des leaders communautaires, des apprentis, des habitants, etc. </w:t>
      </w:r>
    </w:p>
    <w:p w14:paraId="2DCEDB31" w14:textId="77777777" w:rsidR="00C97FAA" w:rsidRDefault="00C97FAA" w:rsidP="00AD39C0">
      <w:pPr>
        <w:rPr>
          <w:rFonts w:asciiTheme="majorHAnsi" w:hAnsiTheme="majorHAnsi"/>
        </w:rPr>
      </w:pPr>
    </w:p>
    <w:p w14:paraId="2299FFE2" w14:textId="2C655E83" w:rsidR="00AD39C0" w:rsidRPr="00C97FAA" w:rsidRDefault="00C97FAA" w:rsidP="00AD39C0">
      <w:pPr>
        <w:rPr>
          <w:rFonts w:asciiTheme="majorHAnsi" w:hAnsiTheme="majorHAnsi"/>
          <w:color w:val="auto"/>
        </w:rPr>
      </w:pPr>
      <w:r w:rsidRPr="00C97FAA">
        <w:rPr>
          <w:rFonts w:asciiTheme="majorHAnsi" w:hAnsiTheme="majorHAnsi"/>
          <w:color w:val="auto"/>
        </w:rPr>
        <w:t xml:space="preserve">Qu’elles soient </w:t>
      </w:r>
      <w:proofErr w:type="spellStart"/>
      <w:r w:rsidRPr="00C97FAA">
        <w:rPr>
          <w:rFonts w:asciiTheme="majorHAnsi" w:hAnsiTheme="majorHAnsi"/>
          <w:color w:val="auto"/>
        </w:rPr>
        <w:t>p</w:t>
      </w:r>
      <w:r w:rsidR="00AD39C0" w:rsidRPr="00C97FAA">
        <w:rPr>
          <w:rFonts w:asciiTheme="majorHAnsi" w:hAnsiTheme="majorHAnsi"/>
          <w:color w:val="auto"/>
        </w:rPr>
        <w:t>articipant.e.s</w:t>
      </w:r>
      <w:proofErr w:type="spellEnd"/>
      <w:r w:rsidRPr="00C97FAA">
        <w:rPr>
          <w:rFonts w:asciiTheme="majorHAnsi" w:hAnsiTheme="majorHAnsi"/>
          <w:color w:val="auto"/>
        </w:rPr>
        <w:t xml:space="preserve"> à la formation</w:t>
      </w:r>
      <w:r w:rsidR="00AD39C0" w:rsidRPr="00C97FAA">
        <w:rPr>
          <w:rFonts w:asciiTheme="majorHAnsi" w:hAnsiTheme="majorHAnsi"/>
          <w:color w:val="auto"/>
        </w:rPr>
        <w:t xml:space="preserve"> ou</w:t>
      </w:r>
      <w:r w:rsidRPr="00C97FAA">
        <w:rPr>
          <w:rFonts w:asciiTheme="majorHAnsi" w:hAnsiTheme="majorHAnsi"/>
          <w:color w:val="auto"/>
        </w:rPr>
        <w:t xml:space="preserve"> qu’elles soient</w:t>
      </w:r>
      <w:r w:rsidR="00AD39C0" w:rsidRPr="00C97FAA">
        <w:rPr>
          <w:rFonts w:asciiTheme="majorHAnsi" w:hAnsiTheme="majorHAnsi"/>
          <w:color w:val="auto"/>
        </w:rPr>
        <w:t xml:space="preserve"> person</w:t>
      </w:r>
      <w:r w:rsidR="00F1479D" w:rsidRPr="00C97FAA">
        <w:rPr>
          <w:rFonts w:asciiTheme="majorHAnsi" w:hAnsiTheme="majorHAnsi"/>
          <w:color w:val="auto"/>
        </w:rPr>
        <w:t xml:space="preserve">nes extérieures, ces </w:t>
      </w:r>
      <w:r w:rsidRPr="00C97FAA">
        <w:rPr>
          <w:rFonts w:asciiTheme="majorHAnsi" w:hAnsiTheme="majorHAnsi"/>
          <w:color w:val="auto"/>
        </w:rPr>
        <w:t xml:space="preserve">doivent </w:t>
      </w:r>
      <w:r w:rsidR="00F1479D" w:rsidRPr="00C97FAA">
        <w:rPr>
          <w:rFonts w:asciiTheme="majorHAnsi" w:hAnsiTheme="majorHAnsi"/>
          <w:color w:val="auto"/>
        </w:rPr>
        <w:t xml:space="preserve">personnes </w:t>
      </w:r>
      <w:r w:rsidR="00AD39C0" w:rsidRPr="00C97FAA">
        <w:rPr>
          <w:rFonts w:asciiTheme="majorHAnsi" w:hAnsiTheme="majorHAnsi"/>
          <w:color w:val="auto"/>
        </w:rPr>
        <w:t>très bien</w:t>
      </w:r>
      <w:r w:rsidRPr="00C97FAA">
        <w:rPr>
          <w:rFonts w:asciiTheme="majorHAnsi" w:hAnsiTheme="majorHAnsi"/>
          <w:color w:val="auto"/>
        </w:rPr>
        <w:t xml:space="preserve"> connaître </w:t>
      </w:r>
      <w:r w:rsidR="00AD39C0" w:rsidRPr="00C97FAA">
        <w:rPr>
          <w:rFonts w:asciiTheme="majorHAnsi" w:hAnsiTheme="majorHAnsi"/>
          <w:color w:val="auto"/>
        </w:rPr>
        <w:t>les enjeux</w:t>
      </w:r>
      <w:r w:rsidRPr="00C97FAA">
        <w:rPr>
          <w:rFonts w:asciiTheme="majorHAnsi" w:hAnsiTheme="majorHAnsi"/>
          <w:color w:val="auto"/>
        </w:rPr>
        <w:t xml:space="preserve"> et les incidences</w:t>
      </w:r>
      <w:r w:rsidR="00AD39C0" w:rsidRPr="00C97FAA">
        <w:rPr>
          <w:rFonts w:asciiTheme="majorHAnsi" w:hAnsiTheme="majorHAnsi"/>
          <w:color w:val="auto"/>
        </w:rPr>
        <w:t xml:space="preserve"> de la formation pour le public accompagné</w:t>
      </w:r>
      <w:r w:rsidRPr="00C97FAA">
        <w:rPr>
          <w:rFonts w:asciiTheme="majorHAnsi" w:hAnsiTheme="majorHAnsi"/>
          <w:color w:val="auto"/>
        </w:rPr>
        <w:t xml:space="preserve">. </w:t>
      </w:r>
    </w:p>
    <w:p w14:paraId="237BF3E0" w14:textId="77777777" w:rsidR="007B56D6" w:rsidRDefault="007B56D6">
      <w:pPr>
        <w:rPr>
          <w:rFonts w:asciiTheme="majorHAnsi" w:hAnsiTheme="majorHAnsi"/>
        </w:rPr>
      </w:pPr>
    </w:p>
    <w:p w14:paraId="78187D11" w14:textId="193C5CC0" w:rsidR="007C629A" w:rsidRPr="00FC0E31" w:rsidRDefault="000E46F2" w:rsidP="007C629A">
      <w:pPr>
        <w:rPr>
          <w:rFonts w:asciiTheme="majorHAnsi" w:hAnsiTheme="majorHAnsi"/>
        </w:rPr>
      </w:pPr>
      <w:r w:rsidRPr="00FC0E31">
        <w:rPr>
          <w:rFonts w:asciiTheme="majorHAnsi" w:hAnsiTheme="majorHAnsi"/>
        </w:rPr>
        <w:t xml:space="preserve">La construction collective d’une formation </w:t>
      </w:r>
      <w:r w:rsidR="0063050F" w:rsidRPr="00FC0E31">
        <w:rPr>
          <w:rFonts w:asciiTheme="majorHAnsi" w:hAnsiTheme="majorHAnsi"/>
        </w:rPr>
        <w:t>favorise</w:t>
      </w:r>
      <w:r w:rsidR="00F20E87">
        <w:rPr>
          <w:rFonts w:asciiTheme="majorHAnsi" w:hAnsiTheme="majorHAnsi"/>
        </w:rPr>
        <w:t xml:space="preserve"> l’émancipation des personnes</w:t>
      </w:r>
      <w:r w:rsidR="00B41B8B" w:rsidRPr="00FC0E31">
        <w:rPr>
          <w:rFonts w:asciiTheme="majorHAnsi" w:hAnsiTheme="majorHAnsi"/>
        </w:rPr>
        <w:t xml:space="preserve"> </w:t>
      </w:r>
      <w:r w:rsidR="0063050F" w:rsidRPr="00FC0E31">
        <w:rPr>
          <w:rFonts w:asciiTheme="majorHAnsi" w:hAnsiTheme="majorHAnsi"/>
        </w:rPr>
        <w:t>qui s’impliquent</w:t>
      </w:r>
      <w:r w:rsidR="00AD39C0">
        <w:rPr>
          <w:rFonts w:asciiTheme="majorHAnsi" w:hAnsiTheme="majorHAnsi"/>
        </w:rPr>
        <w:t xml:space="preserve">. Elles </w:t>
      </w:r>
      <w:r w:rsidR="00FD6F83">
        <w:rPr>
          <w:rFonts w:asciiTheme="majorHAnsi" w:hAnsiTheme="majorHAnsi"/>
        </w:rPr>
        <w:t>gagnent</w:t>
      </w:r>
      <w:r w:rsidR="0063050F" w:rsidRPr="00FC0E31">
        <w:rPr>
          <w:rFonts w:asciiTheme="majorHAnsi" w:hAnsiTheme="majorHAnsi"/>
        </w:rPr>
        <w:t xml:space="preserve"> en pouvoir d’agir </w:t>
      </w:r>
      <w:r w:rsidR="00FD6F83">
        <w:rPr>
          <w:rFonts w:asciiTheme="majorHAnsi" w:hAnsiTheme="majorHAnsi"/>
        </w:rPr>
        <w:t>et ouvrent</w:t>
      </w:r>
      <w:r w:rsidR="0063050F" w:rsidRPr="00FC0E31">
        <w:rPr>
          <w:rFonts w:asciiTheme="majorHAnsi" w:hAnsiTheme="majorHAnsi"/>
        </w:rPr>
        <w:t xml:space="preserve"> des pistes concrètes de changement social à mettre en place</w:t>
      </w:r>
      <w:r w:rsidR="00C74FD6" w:rsidRPr="00FC0E31">
        <w:rPr>
          <w:rFonts w:asciiTheme="majorHAnsi" w:hAnsiTheme="majorHAnsi"/>
        </w:rPr>
        <w:t xml:space="preserve"> localement</w:t>
      </w:r>
      <w:r w:rsidR="0063050F" w:rsidRPr="00FC0E31">
        <w:rPr>
          <w:rFonts w:asciiTheme="majorHAnsi" w:hAnsiTheme="majorHAnsi"/>
        </w:rPr>
        <w:t>.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B24D27" w14:paraId="7825D80A" w14:textId="77777777" w:rsidTr="00490385">
        <w:tc>
          <w:tcPr>
            <w:tcW w:w="2500" w:type="pct"/>
          </w:tcPr>
          <w:p w14:paraId="0F5CED4A" w14:textId="77777777" w:rsidR="00B24D27" w:rsidRDefault="00B24D27" w:rsidP="00490385">
            <w:pPr>
              <w:rPr>
                <w:rFonts w:ascii="Calibri Light" w:hAnsi="Calibri Light"/>
                <w:sz w:val="24"/>
              </w:rPr>
            </w:pPr>
            <w:r w:rsidRPr="006D2F80">
              <w:rPr>
                <w:rFonts w:ascii="Calibri Light" w:hAnsi="Calibri Light"/>
                <w:noProof/>
                <w:sz w:val="24"/>
              </w:rPr>
              <w:lastRenderedPageBreak/>
              <w:drawing>
                <wp:inline distT="0" distB="0" distL="0" distR="0" wp14:anchorId="5EDDF523" wp14:editId="04122326">
                  <wp:extent cx="2590165" cy="1942624"/>
                  <wp:effectExtent l="0" t="0" r="635" b="635"/>
                  <wp:docPr id="14" name="Image 14" descr="D:\Photos\FDH\mars 2019 Rwanda\20190327_123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Photos\FDH\mars 2019 Rwanda\20190327_123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730" cy="1943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7B07DFE9" w14:textId="77777777" w:rsidR="00B24D27" w:rsidRDefault="00B24D27" w:rsidP="00490385">
            <w:pPr>
              <w:rPr>
                <w:rFonts w:ascii="Calibri Light" w:hAnsi="Calibri Light"/>
                <w:sz w:val="24"/>
              </w:rPr>
            </w:pPr>
            <w:r w:rsidRPr="006D2F80">
              <w:rPr>
                <w:rFonts w:ascii="Calibri Light" w:hAnsi="Calibri Light"/>
                <w:noProof/>
                <w:sz w:val="24"/>
              </w:rPr>
              <w:drawing>
                <wp:inline distT="0" distB="0" distL="0" distR="0" wp14:anchorId="46DB1DB4" wp14:editId="5F0F655F">
                  <wp:extent cx="2694941" cy="2021205"/>
                  <wp:effectExtent l="0" t="0" r="0" b="0"/>
                  <wp:docPr id="16" name="Image 16" descr="D:\Photos\FDH\mars 2019 Rwanda\20190327_120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Photos\FDH\mars 2019 Rwanda\20190327_120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404" cy="2021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1DBDCE" w14:textId="0919DD0F" w:rsidR="007C629A" w:rsidRPr="007B56D6" w:rsidRDefault="00B24D27" w:rsidP="00B24D27">
      <w:pPr>
        <w:jc w:val="center"/>
        <w:rPr>
          <w:rFonts w:asciiTheme="majorHAnsi" w:hAnsiTheme="majorHAnsi"/>
          <w:i/>
          <w:sz w:val="18"/>
        </w:rPr>
      </w:pPr>
      <w:r w:rsidRPr="007B56D6">
        <w:rPr>
          <w:rFonts w:asciiTheme="majorHAnsi" w:hAnsiTheme="majorHAnsi"/>
          <w:i/>
          <w:sz w:val="18"/>
        </w:rPr>
        <w:t>Rwanda : Animateurs de proximité au moment de la création de la boîte à images.</w:t>
      </w:r>
    </w:p>
    <w:p w14:paraId="615072B7" w14:textId="77777777" w:rsidR="00B41B8B" w:rsidRPr="00FC0E31" w:rsidRDefault="00AA45C9">
      <w:pPr>
        <w:rPr>
          <w:rFonts w:asciiTheme="majorHAnsi" w:hAnsiTheme="majorHAnsi"/>
        </w:rPr>
      </w:pPr>
      <w:r w:rsidRPr="00FC0E31">
        <w:rPr>
          <w:rFonts w:asciiTheme="majorHAnsi" w:hAnsiTheme="majorHAnsi"/>
          <w:b/>
        </w:rPr>
        <w:t>Exemple</w:t>
      </w:r>
      <w:r w:rsidRPr="00FC0E31">
        <w:rPr>
          <w:rFonts w:asciiTheme="majorHAnsi" w:hAnsiTheme="majorHAnsi"/>
        </w:rPr>
        <w:t> :</w:t>
      </w:r>
    </w:p>
    <w:p w14:paraId="464B7494" w14:textId="79EA55A4" w:rsidR="00ED7B14" w:rsidRPr="00AA45C9" w:rsidRDefault="00BC4AC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Au Rwanda, des animateurs de proximité </w:t>
      </w:r>
      <w:r w:rsidR="00ED33BD">
        <w:rPr>
          <w:rFonts w:asciiTheme="majorHAnsi" w:hAnsiTheme="majorHAnsi"/>
        </w:rPr>
        <w:t xml:space="preserve">de </w:t>
      </w:r>
      <w:commentRangeStart w:id="4"/>
      <w:proofErr w:type="spellStart"/>
      <w:r w:rsidR="00ED33BD" w:rsidRPr="00C60304">
        <w:rPr>
          <w:rFonts w:asciiTheme="majorHAnsi" w:hAnsiTheme="majorHAnsi"/>
          <w:color w:val="2E74B5" w:themeColor="accent1" w:themeShade="BF"/>
        </w:rPr>
        <w:t>Duhamic-Adri</w:t>
      </w:r>
      <w:proofErr w:type="spellEnd"/>
      <w:r w:rsidR="00ED33BD" w:rsidRPr="00C60304">
        <w:rPr>
          <w:rFonts w:asciiTheme="majorHAnsi" w:hAnsiTheme="majorHAnsi"/>
          <w:color w:val="2E74B5" w:themeColor="accent1" w:themeShade="BF"/>
        </w:rPr>
        <w:t xml:space="preserve"> et </w:t>
      </w:r>
      <w:proofErr w:type="spellStart"/>
      <w:r w:rsidR="00ED33BD" w:rsidRPr="00C60304">
        <w:rPr>
          <w:rFonts w:asciiTheme="majorHAnsi" w:hAnsiTheme="majorHAnsi"/>
          <w:color w:val="2E74B5" w:themeColor="accent1" w:themeShade="BF"/>
        </w:rPr>
        <w:t>Adenya</w:t>
      </w:r>
      <w:proofErr w:type="spellEnd"/>
      <w:r w:rsidR="00ED33BD" w:rsidRPr="00C60304">
        <w:rPr>
          <w:rFonts w:asciiTheme="majorHAnsi" w:hAnsiTheme="majorHAnsi"/>
          <w:color w:val="2E74B5" w:themeColor="accent1" w:themeShade="BF"/>
        </w:rPr>
        <w:t xml:space="preserve"> </w:t>
      </w:r>
      <w:commentRangeEnd w:id="4"/>
      <w:r w:rsidR="00C60304">
        <w:rPr>
          <w:rStyle w:val="Marquedecommentaire"/>
        </w:rPr>
        <w:commentReference w:id="4"/>
      </w:r>
      <w:r>
        <w:rPr>
          <w:rFonts w:asciiTheme="majorHAnsi" w:hAnsiTheme="majorHAnsi"/>
        </w:rPr>
        <w:t>ont participé à la c</w:t>
      </w:r>
      <w:r w:rsidR="00AA45C9" w:rsidRPr="00AA45C9">
        <w:rPr>
          <w:rFonts w:asciiTheme="majorHAnsi" w:hAnsiTheme="majorHAnsi"/>
        </w:rPr>
        <w:t xml:space="preserve">onstruction d’une </w:t>
      </w:r>
      <w:r w:rsidR="00B41928">
        <w:rPr>
          <w:rFonts w:asciiTheme="majorHAnsi" w:hAnsiTheme="majorHAnsi"/>
        </w:rPr>
        <w:t>formation en élevage de porcs</w:t>
      </w:r>
      <w:r w:rsidR="00AD39C0">
        <w:rPr>
          <w:rFonts w:asciiTheme="majorHAnsi" w:hAnsiTheme="majorHAnsi"/>
        </w:rPr>
        <w:t xml:space="preserve"> pour des paysans</w:t>
      </w:r>
      <w:r w:rsidR="00B41928">
        <w:rPr>
          <w:rFonts w:asciiTheme="majorHAnsi" w:hAnsiTheme="majorHAnsi"/>
        </w:rPr>
        <w:t>.</w:t>
      </w:r>
      <w:r w:rsidR="00AD39C0">
        <w:rPr>
          <w:rFonts w:asciiTheme="majorHAnsi" w:hAnsiTheme="majorHAnsi"/>
        </w:rPr>
        <w:t xml:space="preserve"> </w:t>
      </w:r>
      <w:r w:rsidR="00AD39C0" w:rsidRPr="00D22A1B">
        <w:rPr>
          <w:rFonts w:asciiTheme="majorHAnsi" w:hAnsiTheme="majorHAnsi"/>
          <w:color w:val="0070C0"/>
        </w:rPr>
        <w:t>U</w:t>
      </w:r>
      <w:r w:rsidR="00B41928" w:rsidRPr="00D22A1B">
        <w:rPr>
          <w:rFonts w:asciiTheme="majorHAnsi" w:hAnsiTheme="majorHAnsi"/>
          <w:color w:val="0070C0"/>
        </w:rPr>
        <w:t xml:space="preserve">ne </w:t>
      </w:r>
      <w:r w:rsidR="00AA45C9" w:rsidRPr="00D22A1B">
        <w:rPr>
          <w:rFonts w:asciiTheme="majorHAnsi" w:hAnsiTheme="majorHAnsi"/>
          <w:color w:val="0070C0"/>
        </w:rPr>
        <w:t>boîte à image</w:t>
      </w:r>
      <w:r w:rsidRPr="00D22A1B">
        <w:rPr>
          <w:rFonts w:asciiTheme="majorHAnsi" w:hAnsiTheme="majorHAnsi"/>
          <w:color w:val="0070C0"/>
        </w:rPr>
        <w:t>s</w:t>
      </w:r>
      <w:r w:rsidR="00AD39C0">
        <w:rPr>
          <w:rStyle w:val="Appeldenotedefin"/>
          <w:rFonts w:asciiTheme="majorHAnsi" w:hAnsiTheme="majorHAnsi"/>
        </w:rPr>
        <w:endnoteReference w:id="1"/>
      </w:r>
      <w:r w:rsidR="00AA45C9" w:rsidRPr="00AA45C9">
        <w:rPr>
          <w:rFonts w:asciiTheme="majorHAnsi" w:hAnsiTheme="majorHAnsi"/>
        </w:rPr>
        <w:t xml:space="preserve"> </w:t>
      </w:r>
      <w:r w:rsidR="00AD39C0">
        <w:rPr>
          <w:rFonts w:asciiTheme="majorHAnsi" w:hAnsiTheme="majorHAnsi"/>
        </w:rPr>
        <w:t xml:space="preserve">comme outil pédagogique </w:t>
      </w:r>
      <w:r w:rsidR="00B41928">
        <w:rPr>
          <w:rFonts w:asciiTheme="majorHAnsi" w:hAnsiTheme="majorHAnsi"/>
        </w:rPr>
        <w:t>a fait l’objet d’une construction collective</w:t>
      </w:r>
      <w:r w:rsidR="003219ED">
        <w:rPr>
          <w:rFonts w:asciiTheme="majorHAnsi" w:hAnsiTheme="majorHAnsi"/>
        </w:rPr>
        <w:t xml:space="preserve"> dont les</w:t>
      </w:r>
      <w:r w:rsidR="00B41928">
        <w:rPr>
          <w:rFonts w:asciiTheme="majorHAnsi" w:hAnsiTheme="majorHAnsi"/>
        </w:rPr>
        <w:t xml:space="preserve"> a</w:t>
      </w:r>
      <w:r w:rsidR="003219ED">
        <w:rPr>
          <w:rFonts w:asciiTheme="majorHAnsi" w:hAnsiTheme="majorHAnsi"/>
        </w:rPr>
        <w:t>nimateurs de proximité ont été l</w:t>
      </w:r>
      <w:r w:rsidR="00B41928">
        <w:rPr>
          <w:rFonts w:asciiTheme="majorHAnsi" w:hAnsiTheme="majorHAnsi"/>
        </w:rPr>
        <w:t xml:space="preserve">es </w:t>
      </w:r>
      <w:r w:rsidR="003219ED">
        <w:rPr>
          <w:rFonts w:asciiTheme="majorHAnsi" w:hAnsiTheme="majorHAnsi"/>
        </w:rPr>
        <w:t>principaux contributeurs. C</w:t>
      </w:r>
      <w:r w:rsidR="00B41928">
        <w:rPr>
          <w:rFonts w:asciiTheme="majorHAnsi" w:hAnsiTheme="majorHAnsi"/>
        </w:rPr>
        <w:t>onnaiss</w:t>
      </w:r>
      <w:r w:rsidR="00D22A1B">
        <w:rPr>
          <w:rFonts w:asciiTheme="majorHAnsi" w:hAnsiTheme="majorHAnsi"/>
        </w:rPr>
        <w:t>an</w:t>
      </w:r>
      <w:r w:rsidR="00B41928">
        <w:rPr>
          <w:rFonts w:asciiTheme="majorHAnsi" w:hAnsiTheme="majorHAnsi"/>
        </w:rPr>
        <w:t xml:space="preserve">t très bien les réalités paysannes </w:t>
      </w:r>
      <w:r w:rsidR="00BC4B6A">
        <w:rPr>
          <w:rFonts w:asciiTheme="majorHAnsi" w:hAnsiTheme="majorHAnsi"/>
        </w:rPr>
        <w:t>du Rwanda</w:t>
      </w:r>
      <w:r w:rsidR="003219ED">
        <w:rPr>
          <w:rFonts w:asciiTheme="majorHAnsi" w:hAnsiTheme="majorHAnsi"/>
        </w:rPr>
        <w:t>, ils ont pu par la suite former</w:t>
      </w:r>
      <w:r w:rsidR="00ED7B14">
        <w:rPr>
          <w:rFonts w:asciiTheme="majorHAnsi" w:hAnsiTheme="majorHAnsi"/>
        </w:rPr>
        <w:t xml:space="preserve"> des paysans à </w:t>
      </w:r>
      <w:r w:rsidR="003219ED">
        <w:rPr>
          <w:rFonts w:asciiTheme="majorHAnsi" w:hAnsiTheme="majorHAnsi"/>
        </w:rPr>
        <w:t>son utilisation</w:t>
      </w:r>
      <w:r w:rsidR="00ED7B14">
        <w:rPr>
          <w:rFonts w:asciiTheme="majorHAnsi" w:hAnsiTheme="majorHAnsi"/>
        </w:rPr>
        <w:t xml:space="preserve"> </w:t>
      </w:r>
      <w:r w:rsidR="003219ED">
        <w:rPr>
          <w:rFonts w:asciiTheme="majorHAnsi" w:hAnsiTheme="majorHAnsi"/>
        </w:rPr>
        <w:t>pour un apprentissage</w:t>
      </w:r>
      <w:r w:rsidR="00ED7B14">
        <w:rPr>
          <w:rFonts w:asciiTheme="majorHAnsi" w:hAnsiTheme="majorHAnsi"/>
        </w:rPr>
        <w:t xml:space="preserve"> </w:t>
      </w:r>
      <w:r w:rsidR="003219ED">
        <w:rPr>
          <w:rFonts w:asciiTheme="majorHAnsi" w:hAnsiTheme="majorHAnsi"/>
        </w:rPr>
        <w:t>de paysan à paysan</w:t>
      </w:r>
      <w:r w:rsidR="00ED7B14">
        <w:rPr>
          <w:rFonts w:asciiTheme="majorHAnsi" w:hAnsiTheme="majorHAnsi"/>
        </w:rPr>
        <w:t xml:space="preserve">. </w:t>
      </w:r>
    </w:p>
    <w:sectPr w:rsidR="00ED7B14" w:rsidRPr="00AA45C9" w:rsidSect="007B56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Nicolas HARNETIAUX" w:date="2020-01-08T11:53:00Z" w:initials="NH">
    <w:p w14:paraId="0225FDEA" w14:textId="5509EC36" w:rsidR="00C97FAA" w:rsidRDefault="00C97FAA">
      <w:pPr>
        <w:pStyle w:val="Commentaire"/>
      </w:pPr>
      <w:r>
        <w:rPr>
          <w:rStyle w:val="Marquedecommentaire"/>
        </w:rPr>
        <w:annotationRef/>
      </w:r>
      <w:r w:rsidR="00C7138A">
        <w:t>Lien vers les pages des étapes concernées</w:t>
      </w:r>
    </w:p>
    <w:p w14:paraId="09ED886C" w14:textId="77777777" w:rsidR="00C97FAA" w:rsidRDefault="00C97FAA">
      <w:pPr>
        <w:pStyle w:val="Commentaire"/>
      </w:pPr>
    </w:p>
  </w:comment>
  <w:comment w:id="1" w:author="Nicolas HARNETIAUX" w:date="2020-01-08T11:13:00Z" w:initials="NH">
    <w:p w14:paraId="66FB669F" w14:textId="559CCC89" w:rsidR="00933D46" w:rsidRDefault="00933D46">
      <w:pPr>
        <w:pStyle w:val="Commentaire"/>
      </w:pPr>
      <w:r>
        <w:rPr>
          <w:rStyle w:val="Marquedecommentaire"/>
        </w:rPr>
        <w:annotationRef/>
      </w:r>
      <w:r>
        <w:t>Lien vers la fiche principe « légitimer les savoirs de chacun »</w:t>
      </w:r>
    </w:p>
  </w:comment>
  <w:comment w:id="2" w:author="Nicolas HARNETIAUX" w:date="2020-01-08T18:01:00Z" w:initials="NH">
    <w:p w14:paraId="7F6376BE" w14:textId="7D0CC8E4" w:rsidR="00145A91" w:rsidRDefault="00145A91">
      <w:pPr>
        <w:pStyle w:val="Commentaire"/>
      </w:pPr>
      <w:r>
        <w:rPr>
          <w:rStyle w:val="Marquedecommentaire"/>
        </w:rPr>
        <w:annotationRef/>
      </w:r>
      <w:r>
        <w:t>Lien vers l’étape</w:t>
      </w:r>
    </w:p>
  </w:comment>
  <w:comment w:id="3" w:author="Nicolas HARNETIAUX" w:date="2020-01-08T18:01:00Z" w:initials="NH">
    <w:p w14:paraId="14AC9CA2" w14:textId="25F2D1D3" w:rsidR="00145A91" w:rsidRDefault="00145A91">
      <w:pPr>
        <w:pStyle w:val="Commentaire"/>
      </w:pPr>
      <w:r>
        <w:rPr>
          <w:rStyle w:val="Marquedecommentaire"/>
        </w:rPr>
        <w:annotationRef/>
      </w:r>
      <w:r>
        <w:t>Lien vers les étapes</w:t>
      </w:r>
    </w:p>
  </w:comment>
  <w:comment w:id="4" w:author="Nicolas HARNETIAUX" w:date="2020-01-08T11:12:00Z" w:initials="NH">
    <w:p w14:paraId="6F686317" w14:textId="77777777" w:rsidR="00C60304" w:rsidRDefault="00C60304">
      <w:pPr>
        <w:pStyle w:val="Commentaire"/>
      </w:pPr>
      <w:r>
        <w:rPr>
          <w:rStyle w:val="Marquedecommentaire"/>
        </w:rPr>
        <w:annotationRef/>
      </w:r>
      <w:r>
        <w:t xml:space="preserve">Lien vers leur page FB ou vers leur paragraphe dans </w:t>
      </w:r>
      <w:r w:rsidR="00C7138A">
        <w:t>« </w:t>
      </w:r>
      <w:r>
        <w:t>qui sommes-nous</w:t>
      </w:r>
      <w:r w:rsidR="00C7138A">
        <w:t> »</w:t>
      </w:r>
    </w:p>
    <w:p w14:paraId="12AE6896" w14:textId="77777777" w:rsidR="00145A91" w:rsidRDefault="00145A91">
      <w:pPr>
        <w:pStyle w:val="Commentaire"/>
      </w:pPr>
    </w:p>
    <w:p w14:paraId="5C96C489" w14:textId="3742116D" w:rsidR="00145A91" w:rsidRDefault="00145A91">
      <w:pPr>
        <w:pStyle w:val="Commentaire"/>
      </w:pPr>
      <w:hyperlink r:id="rId1" w:history="1">
        <w:r w:rsidRPr="006F5F54">
          <w:rPr>
            <w:rStyle w:val="Lienhypertexte"/>
          </w:rPr>
          <w:t>https://www.facebook.com/adenya.org/</w:t>
        </w:r>
      </w:hyperlink>
    </w:p>
    <w:p w14:paraId="7CA350F8" w14:textId="77777777" w:rsidR="00145A91" w:rsidRDefault="00145A91">
      <w:pPr>
        <w:pStyle w:val="Commentaire"/>
      </w:pPr>
    </w:p>
    <w:p w14:paraId="1F05ABA7" w14:textId="4258A460" w:rsidR="00145A91" w:rsidRDefault="00145A91">
      <w:pPr>
        <w:pStyle w:val="Commentaire"/>
      </w:pPr>
      <w:hyperlink r:id="rId2" w:history="1">
        <w:r w:rsidRPr="006F5F54">
          <w:rPr>
            <w:rStyle w:val="Lienhypertexte"/>
          </w:rPr>
          <w:t>https://www.facebook.com/duhamic1/</w:t>
        </w:r>
      </w:hyperlink>
      <w:r>
        <w:t xml:space="preserve"> </w:t>
      </w:r>
      <w:bookmarkStart w:id="5" w:name="_GoBack"/>
      <w:bookmarkEnd w:id="5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ED886C" w15:done="0"/>
  <w15:commentEx w15:paraId="66FB669F" w15:done="0"/>
  <w15:commentEx w15:paraId="7F6376BE" w15:done="0"/>
  <w15:commentEx w15:paraId="14AC9CA2" w15:done="0"/>
  <w15:commentEx w15:paraId="1F05AB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FE072" w14:textId="77777777" w:rsidR="001D6086" w:rsidRDefault="001D6086" w:rsidP="00AD39C0">
      <w:r>
        <w:separator/>
      </w:r>
    </w:p>
  </w:endnote>
  <w:endnote w:type="continuationSeparator" w:id="0">
    <w:p w14:paraId="5CB8E2EE" w14:textId="77777777" w:rsidR="001D6086" w:rsidRDefault="001D6086" w:rsidP="00AD39C0">
      <w:r>
        <w:continuationSeparator/>
      </w:r>
    </w:p>
  </w:endnote>
  <w:endnote w:id="1">
    <w:p w14:paraId="15EF6608" w14:textId="20F8F1E5" w:rsidR="00AD39C0" w:rsidRPr="007B56D6" w:rsidRDefault="00AD39C0">
      <w:pPr>
        <w:pStyle w:val="Notedefin"/>
        <w:rPr>
          <w:sz w:val="18"/>
        </w:rPr>
      </w:pPr>
      <w:r w:rsidRPr="007B56D6">
        <w:rPr>
          <w:rStyle w:val="Appeldenotedefin"/>
        </w:rPr>
        <w:endnoteRef/>
      </w:r>
      <w:r w:rsidRPr="007B56D6">
        <w:t xml:space="preserve"> Une boîte à images est un support du formateur. Sa structure est composée de photos associées à des questions d’éveils et messages clefs pour animer les échanges au moment du face à face pédagogique.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03D55" w14:textId="77777777" w:rsidR="001D6086" w:rsidRDefault="001D6086" w:rsidP="00AD39C0">
      <w:r>
        <w:separator/>
      </w:r>
    </w:p>
  </w:footnote>
  <w:footnote w:type="continuationSeparator" w:id="0">
    <w:p w14:paraId="7F6A196A" w14:textId="77777777" w:rsidR="001D6086" w:rsidRDefault="001D6086" w:rsidP="00AD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8E8"/>
    <w:multiLevelType w:val="hybridMultilevel"/>
    <w:tmpl w:val="57E8CB56"/>
    <w:lvl w:ilvl="0" w:tplc="314C943C">
      <w:numFmt w:val="bullet"/>
      <w:lvlText w:val="-"/>
      <w:lvlJc w:val="left"/>
      <w:pPr>
        <w:ind w:left="720" w:hanging="360"/>
      </w:pPr>
      <w:rPr>
        <w:rFonts w:ascii="Calibri Light" w:eastAsia="Cambria" w:hAnsi="Calibri Light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B2964"/>
    <w:multiLevelType w:val="hybridMultilevel"/>
    <w:tmpl w:val="9596101E"/>
    <w:lvl w:ilvl="0" w:tplc="3F56335A">
      <w:numFmt w:val="bullet"/>
      <w:lvlText w:val="-"/>
      <w:lvlJc w:val="left"/>
      <w:pPr>
        <w:ind w:left="720" w:hanging="360"/>
      </w:pPr>
      <w:rPr>
        <w:rFonts w:ascii="Calibri Light" w:eastAsia="Cambria" w:hAnsi="Calibri Light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colas HARNETIAUX">
    <w15:presenceInfo w15:providerId="AD" w15:userId="S-1-5-21-3277138183-190172663-2422311153-2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A"/>
    <w:rsid w:val="000E46F2"/>
    <w:rsid w:val="00145A91"/>
    <w:rsid w:val="00145D7A"/>
    <w:rsid w:val="00191F05"/>
    <w:rsid w:val="001D6086"/>
    <w:rsid w:val="00267FAF"/>
    <w:rsid w:val="002D4C6E"/>
    <w:rsid w:val="003219ED"/>
    <w:rsid w:val="003E2400"/>
    <w:rsid w:val="004B6958"/>
    <w:rsid w:val="0050241D"/>
    <w:rsid w:val="00514909"/>
    <w:rsid w:val="005635BA"/>
    <w:rsid w:val="005A2C7F"/>
    <w:rsid w:val="005B7972"/>
    <w:rsid w:val="00603D32"/>
    <w:rsid w:val="0063050F"/>
    <w:rsid w:val="00712CAD"/>
    <w:rsid w:val="00740A83"/>
    <w:rsid w:val="007B56D6"/>
    <w:rsid w:val="007C629A"/>
    <w:rsid w:val="00933D46"/>
    <w:rsid w:val="009F3BC5"/>
    <w:rsid w:val="00A01C8F"/>
    <w:rsid w:val="00A4242C"/>
    <w:rsid w:val="00A71D64"/>
    <w:rsid w:val="00A744EB"/>
    <w:rsid w:val="00AA45C9"/>
    <w:rsid w:val="00AB3718"/>
    <w:rsid w:val="00AD39C0"/>
    <w:rsid w:val="00B24D27"/>
    <w:rsid w:val="00B3402A"/>
    <w:rsid w:val="00B41928"/>
    <w:rsid w:val="00B41B8B"/>
    <w:rsid w:val="00BA6F95"/>
    <w:rsid w:val="00BC4AC1"/>
    <w:rsid w:val="00BC4B6A"/>
    <w:rsid w:val="00C60304"/>
    <w:rsid w:val="00C7128E"/>
    <w:rsid w:val="00C7138A"/>
    <w:rsid w:val="00C74FD6"/>
    <w:rsid w:val="00C97FAA"/>
    <w:rsid w:val="00CB0AC1"/>
    <w:rsid w:val="00D22A1B"/>
    <w:rsid w:val="00D8365F"/>
    <w:rsid w:val="00E34580"/>
    <w:rsid w:val="00E63AAC"/>
    <w:rsid w:val="00EB5502"/>
    <w:rsid w:val="00ED33BD"/>
    <w:rsid w:val="00ED7B14"/>
    <w:rsid w:val="00F01D15"/>
    <w:rsid w:val="00F1479D"/>
    <w:rsid w:val="00F20E87"/>
    <w:rsid w:val="00F70BFD"/>
    <w:rsid w:val="00FC0E31"/>
    <w:rsid w:val="00F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0F7F"/>
  <w15:chartTrackingRefBased/>
  <w15:docId w15:val="{3D10C53F-6D6F-4CF1-BBBB-3C057A43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45C9"/>
    <w:pPr>
      <w:suppressAutoHyphens/>
      <w:autoSpaceDN w:val="0"/>
      <w:spacing w:after="0" w:line="240" w:lineRule="auto"/>
      <w:jc w:val="both"/>
      <w:textAlignment w:val="baseline"/>
    </w:pPr>
    <w:rPr>
      <w:rFonts w:ascii="Cambria" w:eastAsia="Cambria" w:hAnsi="Cambria" w:cs="Cambria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FA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D7B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7B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7B14"/>
    <w:rPr>
      <w:rFonts w:ascii="Cambria" w:eastAsia="Cambria" w:hAnsi="Cambria" w:cs="Cambria"/>
      <w:color w:val="00000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7B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7B14"/>
    <w:rPr>
      <w:rFonts w:ascii="Cambria" w:eastAsia="Cambria" w:hAnsi="Cambria" w:cs="Cambria"/>
      <w:b/>
      <w:bCs/>
      <w:color w:val="00000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B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B14"/>
    <w:rPr>
      <w:rFonts w:ascii="Segoe UI" w:eastAsia="Cambria" w:hAnsi="Segoe UI" w:cs="Segoe UI"/>
      <w:color w:val="000000"/>
      <w:sz w:val="18"/>
      <w:szCs w:val="18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D39C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39C0"/>
    <w:rPr>
      <w:rFonts w:ascii="Cambria" w:eastAsia="Cambria" w:hAnsi="Cambria" w:cs="Cambria"/>
      <w:color w:val="000000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AD39C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D33B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2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duhamic1/" TargetMode="External"/><Relationship Id="rId1" Type="http://schemas.openxmlformats.org/officeDocument/2006/relationships/hyperlink" Target="https://www.facebook.com/adenya.org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D7F5A-3FCA-4871-B264-9723F477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NOURY</dc:creator>
  <cp:keywords/>
  <dc:description/>
  <cp:lastModifiedBy>Nicolas HARNETIAUX</cp:lastModifiedBy>
  <cp:revision>9</cp:revision>
  <dcterms:created xsi:type="dcterms:W3CDTF">2020-01-08T08:37:00Z</dcterms:created>
  <dcterms:modified xsi:type="dcterms:W3CDTF">2020-01-08T17:02:00Z</dcterms:modified>
</cp:coreProperties>
</file>